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B" w:rsidRDefault="00C27E1B" w:rsidP="00C27E1B">
      <w:r>
        <w:rPr>
          <w:noProof/>
          <w:lang w:eastAsia="ru-RU"/>
        </w:rPr>
        <w:drawing>
          <wp:inline distT="0" distB="0" distL="0" distR="0">
            <wp:extent cx="5596128" cy="908304"/>
            <wp:effectExtent l="19050" t="0" r="4572" b="0"/>
            <wp:docPr id="1" name="Рисунок 0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1B" w:rsidRPr="00C27E1B" w:rsidRDefault="00C27E1B" w:rsidP="00C27E1B">
      <w:pPr>
        <w:jc w:val="center"/>
        <w:rPr>
          <w:b/>
          <w:sz w:val="28"/>
          <w:szCs w:val="28"/>
        </w:rPr>
      </w:pPr>
      <w:r w:rsidRPr="00C27E1B">
        <w:rPr>
          <w:b/>
          <w:sz w:val="28"/>
          <w:szCs w:val="28"/>
        </w:rPr>
        <w:t>Правила поведения при урагане, буре, смерче</w:t>
      </w:r>
    </w:p>
    <w:p w:rsidR="00C27E1B" w:rsidRDefault="00C27E1B" w:rsidP="00345C4A">
      <w:pPr>
        <w:jc w:val="both"/>
      </w:pPr>
      <w:r>
        <w:t>Ураган – опасное природное явление, атмосферный вихрь больших размеров и значительной продолжительности со скоростью ветра более 30 м/с (до 200 км/ч в приземном слое).</w:t>
      </w:r>
    </w:p>
    <w:p w:rsidR="00C27E1B" w:rsidRDefault="00C27E1B" w:rsidP="00345C4A">
      <w:pPr>
        <w:jc w:val="both"/>
      </w:pPr>
      <w:r>
        <w:t>Ураганы являются одной из самых мощных сил стихии, т.к. несут в себе колоссальную энергию. Он создаёт угрозу жизни людей и животному миру, приносит большие разрушения жилым и хозяйственным постройкам, объектам экономики. Ураганный ветер разрушает прочные и сносит лёгкие строения, опустошает засеянные поля, обрывает провода и валит линии электропередачи и связи, повреждает транспортные магистрали и мосты, ломает и вырывает с корнями деревья, повреждает и топит суда, вызывает аварии в коммунально-энергетических сетях, в производстве. Известны случаи, когда ураганный ветер разрушал дамбы и плотины, что приводило к наводнениям, сбрасывал с рельсов поезда, срывал с опор мосты, валил фабричные трубы, выбрасывал на сушу корабли. Часто ураганы сопровождаются сильными ливнями, которые по своим последствиям (затопления, сели, оползни) могут быть опаснее самого урагана.</w:t>
      </w:r>
    </w:p>
    <w:p w:rsidR="00C27E1B" w:rsidRDefault="00C27E1B" w:rsidP="00345C4A">
      <w:pPr>
        <w:jc w:val="both"/>
      </w:pPr>
      <w:r>
        <w:t>Людям, попавшим в зону урагана, поражения наносятся в результате их переброски по воздуху, ударов и придавливания летящими предметами и обрушившимися конструкциями.</w:t>
      </w:r>
    </w:p>
    <w:p w:rsidR="00C27E1B" w:rsidRDefault="00C27E1B" w:rsidP="00345C4A">
      <w:pPr>
        <w:jc w:val="both"/>
      </w:pPr>
      <w:r>
        <w:t>Бури</w:t>
      </w:r>
    </w:p>
    <w:p w:rsidR="00C27E1B" w:rsidRDefault="00C27E1B" w:rsidP="00345C4A">
      <w:pPr>
        <w:jc w:val="both"/>
      </w:pPr>
      <w:r>
        <w:t>Буря (шторм) – опасное природное явление, длительный, очень сильный ветер со скоростью более 20 м/</w:t>
      </w:r>
      <w:proofErr w:type="gramStart"/>
      <w:r>
        <w:t>с</w:t>
      </w:r>
      <w:proofErr w:type="gramEnd"/>
      <w:r>
        <w:t xml:space="preserve">. Наблюдается обычно </w:t>
      </w:r>
      <w:proofErr w:type="gramStart"/>
      <w:r>
        <w:t>при</w:t>
      </w:r>
      <w:proofErr w:type="gramEnd"/>
      <w:r>
        <w:t xml:space="preserve"> прохождении циклона и сопровождается сильным волнением на море и разрушениями на суше.</w:t>
      </w:r>
    </w:p>
    <w:p w:rsidR="00C27E1B" w:rsidRDefault="00C27E1B" w:rsidP="00345C4A">
      <w:pPr>
        <w:jc w:val="both"/>
      </w:pPr>
      <w:r>
        <w:t>Вследствие меньшей скорости ветра разрушительная сила бури меньше, чем урагана. Однако</w:t>
      </w:r>
      <w:proofErr w:type="gramStart"/>
      <w:r>
        <w:t>,</w:t>
      </w:r>
      <w:proofErr w:type="gramEnd"/>
      <w:r>
        <w:t xml:space="preserve"> если они сопровождаются переносом песка (песчаные бури), пыли (пыльные бури) или снега (снежные бури – пурга, буран, метель), сельскому хозяйству, транспорту и другим отраслям наносится значительный ущерб. Возможна также гибель людей. Пыльные бури могут разносить опасных паразитов, а с ними и разнообразные болезни.</w:t>
      </w:r>
    </w:p>
    <w:p w:rsidR="00C27E1B" w:rsidRDefault="00C27E1B" w:rsidP="00345C4A">
      <w:pPr>
        <w:jc w:val="both"/>
      </w:pPr>
      <w:r>
        <w:t>Сильные ветры при низких температурах способствуют возникновению таких опасных метеорологических явлений, как гололёд, изморозь, наледь. В результате выходя из строя воздушные линии электропередачи и связи, контактные сети электрифицированного транспорта, антенно-мачтовые и другие подобные сооружения. Гололёд провоцирует аварии на автодорогах.</w:t>
      </w:r>
    </w:p>
    <w:p w:rsidR="00C27E1B" w:rsidRDefault="00C27E1B" w:rsidP="00345C4A">
      <w:pPr>
        <w:jc w:val="both"/>
      </w:pPr>
      <w:r>
        <w:t>Смерчи</w:t>
      </w:r>
    </w:p>
    <w:p w:rsidR="00C27E1B" w:rsidRDefault="00C27E1B" w:rsidP="00345C4A">
      <w:pPr>
        <w:jc w:val="both"/>
      </w:pPr>
      <w:proofErr w:type="gramStart"/>
      <w:r>
        <w:t>Смерч – опасное природное явление, сильный маломасштабный атмосферный вихрь диаметром до 1000 м, в котором воздух вращается со скоростью до 300 м/с и более, возникающий в грозовом облаке и распространяющийся вниз по направлению к поверхности суши или моря, в виде тёмного облачного рукава или хобота.</w:t>
      </w:r>
      <w:proofErr w:type="gramEnd"/>
      <w:r>
        <w:t xml:space="preserve"> Существует недолго, перемещаясь вместе с облаком. Обладает большой разрушительной силой. Высота смерча может достигать 800-1500 м. воздух в смерче вращается и одновременно поднимается по спирали вверх, втягивая пыль или воду.</w:t>
      </w:r>
    </w:p>
    <w:p w:rsidR="00C27E1B" w:rsidRDefault="00C27E1B" w:rsidP="00345C4A">
      <w:pPr>
        <w:jc w:val="both"/>
      </w:pPr>
    </w:p>
    <w:p w:rsidR="00C27E1B" w:rsidRDefault="00C27E1B" w:rsidP="00345C4A">
      <w:pPr>
        <w:jc w:val="both"/>
      </w:pPr>
      <w:r>
        <w:t>Смерчи, соприкасаясь с поверхностью земли, наносят разрушения той же степени, что и сильные ураганные ветры, но на значительно меньших площадях. Попав в эпицентр смерча, некоторые объекты (автомобили, щитовые дома, крыши зданий, люди и животные) могут отрываться от земли и переноситься на сотни метров.</w:t>
      </w:r>
    </w:p>
    <w:p w:rsidR="00C27E1B" w:rsidRDefault="00C27E1B" w:rsidP="00345C4A">
      <w:pPr>
        <w:jc w:val="both"/>
      </w:pPr>
      <w:r>
        <w:t>Для людей смерч особенно опасен. Его последствиями могут быть не только травмы или контузии, но и смерть. За счёт вовлечения в воздух большого количества мелких предметов наблюдаются также массовые поражения, не связанные с угрозой жизни.</w:t>
      </w:r>
    </w:p>
    <w:p w:rsidR="00C27E1B" w:rsidRPr="00C27E1B" w:rsidRDefault="00C27E1B" w:rsidP="00345C4A">
      <w:pPr>
        <w:jc w:val="both"/>
        <w:rPr>
          <w:b/>
        </w:rPr>
      </w:pPr>
      <w:r w:rsidRPr="00C27E1B">
        <w:rPr>
          <w:b/>
        </w:rPr>
        <w:t>Основные признаки возникновения ураганов, бурь и смерчей:</w:t>
      </w:r>
    </w:p>
    <w:p w:rsidR="00C27E1B" w:rsidRDefault="00C27E1B" w:rsidP="00345C4A">
      <w:pPr>
        <w:pStyle w:val="a5"/>
        <w:numPr>
          <w:ilvl w:val="0"/>
          <w:numId w:val="1"/>
        </w:numPr>
        <w:jc w:val="both"/>
      </w:pPr>
      <w:r>
        <w:t>Усиление ветра.</w:t>
      </w:r>
    </w:p>
    <w:p w:rsidR="00C27E1B" w:rsidRDefault="00C27E1B" w:rsidP="00345C4A">
      <w:pPr>
        <w:pStyle w:val="a5"/>
        <w:numPr>
          <w:ilvl w:val="0"/>
          <w:numId w:val="1"/>
        </w:numPr>
        <w:jc w:val="both"/>
      </w:pPr>
      <w:r>
        <w:t>Резкое падение атмосферного давления.</w:t>
      </w:r>
    </w:p>
    <w:p w:rsidR="00C27E1B" w:rsidRDefault="00C27E1B" w:rsidP="00345C4A">
      <w:pPr>
        <w:pStyle w:val="a5"/>
        <w:numPr>
          <w:ilvl w:val="0"/>
          <w:numId w:val="1"/>
        </w:numPr>
        <w:jc w:val="both"/>
      </w:pPr>
      <w:r>
        <w:t>Ливневые дожди.</w:t>
      </w:r>
    </w:p>
    <w:p w:rsidR="00C27E1B" w:rsidRDefault="00C27E1B" w:rsidP="00345C4A">
      <w:pPr>
        <w:pStyle w:val="a5"/>
        <w:numPr>
          <w:ilvl w:val="0"/>
          <w:numId w:val="1"/>
        </w:numPr>
        <w:jc w:val="both"/>
      </w:pPr>
      <w:r>
        <w:t>Штормовой нагон воды.</w:t>
      </w:r>
    </w:p>
    <w:p w:rsidR="00C27E1B" w:rsidRDefault="00C27E1B" w:rsidP="00345C4A">
      <w:pPr>
        <w:pStyle w:val="a5"/>
        <w:numPr>
          <w:ilvl w:val="0"/>
          <w:numId w:val="1"/>
        </w:numPr>
        <w:jc w:val="both"/>
      </w:pPr>
      <w:r>
        <w:t>Бурное выпадение снега (грунтовой пыли).</w:t>
      </w:r>
    </w:p>
    <w:p w:rsidR="00C27E1B" w:rsidRPr="00C27E1B" w:rsidRDefault="00C27E1B" w:rsidP="00345C4A">
      <w:pPr>
        <w:jc w:val="both"/>
        <w:rPr>
          <w:b/>
        </w:rPr>
      </w:pPr>
      <w:r w:rsidRPr="00C27E1B">
        <w:rPr>
          <w:b/>
        </w:rPr>
        <w:t>Основные правила поведения при урагане, буре, смерче</w:t>
      </w:r>
    </w:p>
    <w:p w:rsidR="00C27E1B" w:rsidRPr="00C27E1B" w:rsidRDefault="00C27E1B" w:rsidP="00345C4A">
      <w:pPr>
        <w:jc w:val="both"/>
        <w:rPr>
          <w:b/>
        </w:rPr>
      </w:pPr>
      <w:r w:rsidRPr="00C27E1B">
        <w:rPr>
          <w:b/>
        </w:rPr>
        <w:t>До начала опасного природного явления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С наветренной стороны зданий плотно закрыть окна, двери, чердачные люки и вентиляционные отверстия.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С подветренной стороны двери и окна открыть для уравнивания внутреннего давления.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Стёкла окон и витрин оклеить, закрыть ставнями или щитами.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Подготовить электрические фонари, свечи.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Создать запасы продуктов питания, питьевой воды и медикаментов.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r>
        <w:t>Отключить электричество и газ в помещении.</w:t>
      </w:r>
    </w:p>
    <w:p w:rsidR="00C27E1B" w:rsidRDefault="00C27E1B" w:rsidP="00345C4A">
      <w:pPr>
        <w:pStyle w:val="a5"/>
        <w:numPr>
          <w:ilvl w:val="0"/>
          <w:numId w:val="2"/>
        </w:numPr>
        <w:jc w:val="both"/>
      </w:pPr>
      <w:proofErr w:type="gramStart"/>
      <w:r>
        <w:t>Покинуть какой бы то ни было вид транспорта и укрыться</w:t>
      </w:r>
      <w:proofErr w:type="gramEnd"/>
      <w:r>
        <w:t xml:space="preserve"> в ближайшем убежище.</w:t>
      </w:r>
    </w:p>
    <w:p w:rsidR="00C27E1B" w:rsidRPr="00C27E1B" w:rsidRDefault="00C27E1B" w:rsidP="00345C4A">
      <w:pPr>
        <w:jc w:val="both"/>
        <w:rPr>
          <w:b/>
        </w:rPr>
      </w:pPr>
      <w:r w:rsidRPr="00C27E1B">
        <w:rPr>
          <w:b/>
        </w:rPr>
        <w:t>В ходе опасного природного явления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Находиться в заранее подготовленных местах в зданиях или укрытиях, в случае смерча – только в подземных сооружениях.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Не приближаться к окнам во избежание ранений осколками оконного стекла.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При угрозе разрушения здания (при сильных порывах ветра) занять место в нишах стен, дверных проёмах или стать вплотную к стене, а также использовать для укрытия встроенные шкафы, прочную мебель и матрасы.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Находясь под открытым небом, отойти как можно дальше от строений и спрятаться в оврагах, ямах, рвах, канавах, кюветах дорог; при этом нужно лечь в них и плотно прижаться к земле.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Защищаться от летящих обломков и осколков стекла листами фанеры, картонными или пластмассовыми ящиками, досками и другими подручными средствами.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Не находиться на мостах, трубопроводах, а также в местах, где есть запас ядовитых и легко воспламеняющихся веществ.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Не укрываться под отдельно стоящими деревьями, столбами и мачтами, не находиться близко к линиям электропередачи.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lastRenderedPageBreak/>
        <w:t>Во время снежных и пыльных бурь покидать помещение только в исключительных случаях и только в составе группы.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В случае потери ориентации не отходить от машины за пределы видимости.</w:t>
      </w:r>
    </w:p>
    <w:p w:rsidR="00C27E1B" w:rsidRDefault="00C27E1B" w:rsidP="00345C4A">
      <w:pPr>
        <w:pStyle w:val="a5"/>
        <w:numPr>
          <w:ilvl w:val="0"/>
          <w:numId w:val="3"/>
        </w:numPr>
        <w:jc w:val="both"/>
      </w:pPr>
      <w:r>
        <w:t>При невозможности движения обозначить стоянку, укрыть двигатель со стороны радиатора, периодически прогревать его и разгребать снег (песок) вокруг машины.</w:t>
      </w:r>
    </w:p>
    <w:p w:rsidR="00C27E1B" w:rsidRPr="00C27E1B" w:rsidRDefault="00C27E1B" w:rsidP="00345C4A">
      <w:pPr>
        <w:jc w:val="both"/>
        <w:rPr>
          <w:b/>
        </w:rPr>
      </w:pPr>
      <w:r w:rsidRPr="00C27E1B">
        <w:rPr>
          <w:b/>
        </w:rPr>
        <w:t>После прекращения опасного природного явления</w:t>
      </w:r>
    </w:p>
    <w:p w:rsidR="00C27E1B" w:rsidRDefault="00C27E1B" w:rsidP="00345C4A">
      <w:pPr>
        <w:pStyle w:val="a5"/>
        <w:numPr>
          <w:ilvl w:val="0"/>
          <w:numId w:val="4"/>
        </w:numPr>
        <w:jc w:val="both"/>
      </w:pPr>
      <w:r>
        <w:t>Не подходить к оборванным проводам и не дотрагиваться до них.</w:t>
      </w:r>
    </w:p>
    <w:p w:rsidR="00C27E1B" w:rsidRDefault="00C27E1B" w:rsidP="00345C4A">
      <w:pPr>
        <w:pStyle w:val="a5"/>
        <w:numPr>
          <w:ilvl w:val="0"/>
          <w:numId w:val="4"/>
        </w:numPr>
        <w:jc w:val="both"/>
      </w:pPr>
      <w:r>
        <w:t>Не подходить к поваленным деревьям, раскачивающимся ставням, вывескам, транспарантам.</w:t>
      </w:r>
    </w:p>
    <w:p w:rsidR="00C27E1B" w:rsidRDefault="00C27E1B" w:rsidP="00345C4A">
      <w:pPr>
        <w:pStyle w:val="a5"/>
        <w:numPr>
          <w:ilvl w:val="0"/>
          <w:numId w:val="4"/>
        </w:numPr>
        <w:jc w:val="both"/>
      </w:pPr>
      <w:r>
        <w:t>Освещение дома – электрическими фонарями (возможна утечка газа или замыкание электросети).</w:t>
      </w:r>
    </w:p>
    <w:p w:rsidR="0010735A" w:rsidRDefault="00C27E1B" w:rsidP="00345C4A">
      <w:pPr>
        <w:pStyle w:val="a5"/>
        <w:numPr>
          <w:ilvl w:val="0"/>
          <w:numId w:val="4"/>
        </w:numPr>
        <w:jc w:val="both"/>
      </w:pPr>
      <w:r>
        <w:t>Включать электрические приборы – только после просушки и проветривания помещения.</w:t>
      </w:r>
    </w:p>
    <w:sectPr w:rsidR="0010735A" w:rsidSect="0010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D23"/>
    <w:multiLevelType w:val="hybridMultilevel"/>
    <w:tmpl w:val="1A2C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388"/>
    <w:multiLevelType w:val="hybridMultilevel"/>
    <w:tmpl w:val="2E0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06FA"/>
    <w:multiLevelType w:val="hybridMultilevel"/>
    <w:tmpl w:val="96DA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15C5"/>
    <w:multiLevelType w:val="hybridMultilevel"/>
    <w:tmpl w:val="BB1A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E1B"/>
    <w:rsid w:val="0010735A"/>
    <w:rsid w:val="00345C4A"/>
    <w:rsid w:val="00C2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3</cp:revision>
  <dcterms:created xsi:type="dcterms:W3CDTF">2016-10-11T04:22:00Z</dcterms:created>
  <dcterms:modified xsi:type="dcterms:W3CDTF">2016-10-11T04:26:00Z</dcterms:modified>
</cp:coreProperties>
</file>